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33A6F" w14:textId="77777777" w:rsidR="004A4E5E" w:rsidRPr="004A4E5E" w:rsidRDefault="004A4E5E" w:rsidP="004A4E5E">
      <w:pPr>
        <w:rPr>
          <w:b/>
          <w:bCs/>
        </w:rPr>
      </w:pPr>
      <w:r w:rsidRPr="004A4E5E">
        <w:rPr>
          <w:b/>
          <w:bCs/>
        </w:rPr>
        <w:t>Antworten auf die Wahlprüfsteine des Arbeitskreises Berufsgesetz Logopädie/Sprachtherapie</w:t>
      </w:r>
    </w:p>
    <w:p w14:paraId="2A5A9924" w14:textId="4B189FA7" w:rsidR="004A4E5E" w:rsidRPr="004A4E5E" w:rsidRDefault="004A4E5E" w:rsidP="004A4E5E">
      <w:r w:rsidRPr="004A4E5E">
        <w:rPr>
          <w:b/>
          <w:bCs/>
        </w:rPr>
        <w:t xml:space="preserve">Josephine </w:t>
      </w:r>
      <w:proofErr w:type="spellStart"/>
      <w:r w:rsidRPr="004A4E5E">
        <w:rPr>
          <w:b/>
          <w:bCs/>
        </w:rPr>
        <w:t>Thyrêt</w:t>
      </w:r>
      <w:proofErr w:type="spellEnd"/>
      <w:r w:rsidRPr="004A4E5E">
        <w:br/>
        <w:t>Co-Landesvorsitzende BSW Berlin</w:t>
      </w:r>
    </w:p>
    <w:p w14:paraId="70B1C7DA" w14:textId="77777777" w:rsidR="004A4E5E" w:rsidRPr="004A4E5E" w:rsidRDefault="004A4E5E" w:rsidP="004A4E5E">
      <w:r w:rsidRPr="004A4E5E">
        <w:rPr>
          <w:b/>
          <w:bCs/>
        </w:rPr>
        <w:t>Sehr geehrte Frau Schrey-Dern,</w:t>
      </w:r>
    </w:p>
    <w:p w14:paraId="6F4CE4DD" w14:textId="77777777" w:rsidR="004A4E5E" w:rsidRPr="004A4E5E" w:rsidRDefault="004A4E5E" w:rsidP="004A4E5E">
      <w:r w:rsidRPr="004A4E5E">
        <w:t>vielen Dank für die Übersendung Ihrer Wahlprüfsteine und für Ihr langjähriges Engagement für eine zukunftsfähige Ausgestaltung der Logopädie beziehungsweise Sprachtherapie.</w:t>
      </w:r>
    </w:p>
    <w:p w14:paraId="73F4D710" w14:textId="22554052" w:rsidR="004A4E5E" w:rsidRDefault="004A4E5E" w:rsidP="004A4E5E">
      <w:r w:rsidRPr="004A4E5E">
        <w:t>Eine hochwertige therapeutische Versorgung ist unverzichtbarer Bestandteil unseres solidarisch finanzierten Gesundheitswesens. Gerade vor dem Hintergrund des demografischen Wandels, steigender Behandlungsbedarfe und eines zunehmenden Fachkräftemangels ist eine grundlegende Modernisierung der Gesundheitsfachberufe notwendig. Diese darf sich jedoch nicht auf Ausbildungsfragen beschränken. Sie muss gleichermaßen die Finanzierung der Versorgung, die Arbeitsbedingungen der Beschäftigten und die Attraktivität der Berufe in den Blick nehmen.</w:t>
      </w:r>
    </w:p>
    <w:p w14:paraId="3B91528C" w14:textId="77777777" w:rsidR="004A4E5E" w:rsidRPr="004A4E5E" w:rsidRDefault="004A4E5E" w:rsidP="004A4E5E"/>
    <w:p w14:paraId="12EB667E" w14:textId="77777777" w:rsidR="004A4E5E" w:rsidRPr="004A4E5E" w:rsidRDefault="004A4E5E" w:rsidP="004A4E5E">
      <w:pPr>
        <w:rPr>
          <w:b/>
          <w:bCs/>
        </w:rPr>
      </w:pPr>
      <w:r w:rsidRPr="004A4E5E">
        <w:rPr>
          <w:b/>
          <w:bCs/>
        </w:rPr>
        <w:t xml:space="preserve">1. Werden Sie sich im Bundesrat dafür einsetzen, dass das veraltete „Gesetz über den Beruf des Logopäden“ (1980), </w:t>
      </w:r>
      <w:proofErr w:type="gramStart"/>
      <w:r w:rsidRPr="004A4E5E">
        <w:rPr>
          <w:b/>
          <w:bCs/>
        </w:rPr>
        <w:t>das</w:t>
      </w:r>
      <w:proofErr w:type="gramEnd"/>
      <w:r w:rsidRPr="004A4E5E">
        <w:rPr>
          <w:b/>
          <w:bCs/>
        </w:rPr>
        <w:t xml:space="preserve"> nur einen der 12 Berufe regelt, durch ein neues Berufsgesetz für einen hochschulischen Heilberuf in der Stimm-, Sprech-, Sprach- und Schlucktherapie in dieser Legislaturperiode ersetzt wird?</w:t>
      </w:r>
    </w:p>
    <w:p w14:paraId="6BC7B5FB" w14:textId="77777777" w:rsidR="004A4E5E" w:rsidRPr="004A4E5E" w:rsidRDefault="004A4E5E" w:rsidP="004A4E5E">
      <w:r w:rsidRPr="004A4E5E">
        <w:rPr>
          <w:b/>
          <w:bCs/>
        </w:rPr>
        <w:t>Ja.</w:t>
      </w:r>
    </w:p>
    <w:p w14:paraId="679D3F97" w14:textId="77777777" w:rsidR="004A4E5E" w:rsidRPr="004A4E5E" w:rsidRDefault="004A4E5E" w:rsidP="004A4E5E">
      <w:r w:rsidRPr="004A4E5E">
        <w:t>Das derzeitige Berufsgesetz bildet weder die heutige Versorgungsrealität noch den wissenschaftlichen Entwicklungsstand der Profession angemessen ab. Eine grundlegende Modernisierung des Berufsrechts ist deshalb notwendig.</w:t>
      </w:r>
    </w:p>
    <w:p w14:paraId="169D62CB" w14:textId="77777777" w:rsidR="004A4E5E" w:rsidRPr="004A4E5E" w:rsidRDefault="004A4E5E" w:rsidP="004A4E5E">
      <w:r w:rsidRPr="004A4E5E">
        <w:t>Ein neues Berufsgesetz sollte sämtliche Berufsgruppen im Bereich der Stimm-, Sprech-, Sprach- und Schlucktherapie auf einer zeitgemäßen gesetzlichen Grundlage zusammenführen, klare Qualifikationsstandards definieren und den Anforderungen einer modernen evidenzbasierten Gesundheitsversorgung gerecht werden.</w:t>
      </w:r>
    </w:p>
    <w:p w14:paraId="2EE3BE8B" w14:textId="77777777" w:rsidR="004A4E5E" w:rsidRPr="004A4E5E" w:rsidRDefault="004A4E5E" w:rsidP="004A4E5E">
      <w:r w:rsidRPr="004A4E5E">
        <w:t>Eine Reform des Berufsrechts darf jedoch nicht isoliert erfolgen. Sie muss Teil einer Gesamtstrategie sein, die Ausbildung, Personalgewinnung, attraktive Beschäftigungsbedingungen, Tarifbindung sowie eine nachhaltige Finanzierung der therapeutischen Versorgung miteinander verbindet.</w:t>
      </w:r>
    </w:p>
    <w:p w14:paraId="7211A832" w14:textId="0AB1A4DC" w:rsidR="004A4E5E" w:rsidRPr="004A4E5E" w:rsidRDefault="004A4E5E" w:rsidP="004A4E5E"/>
    <w:p w14:paraId="2A6E6DDE" w14:textId="77777777" w:rsidR="004A4E5E" w:rsidRPr="004A4E5E" w:rsidRDefault="004A4E5E" w:rsidP="004A4E5E">
      <w:pPr>
        <w:rPr>
          <w:b/>
          <w:bCs/>
        </w:rPr>
      </w:pPr>
      <w:r w:rsidRPr="004A4E5E">
        <w:rPr>
          <w:b/>
          <w:bCs/>
        </w:rPr>
        <w:t xml:space="preserve">2. Wie stehen Sie zur Absicht der Bundesregierung, ein Berufsgesetz für alle 12 Berufe im Bereich Logopädie/Sprachtherapie einzuführen, um die Qualität der Ausbildung bundesweit sicherzustellen und damit </w:t>
      </w:r>
      <w:proofErr w:type="gramStart"/>
      <w:r w:rsidRPr="004A4E5E">
        <w:rPr>
          <w:b/>
          <w:bCs/>
        </w:rPr>
        <w:t>eine hochwertige evidenzbasierte Patient</w:t>
      </w:r>
      <w:proofErr w:type="gramEnd"/>
      <w:r w:rsidRPr="004A4E5E">
        <w:rPr>
          <w:b/>
          <w:bCs/>
        </w:rPr>
        <w:t>*</w:t>
      </w:r>
      <w:proofErr w:type="spellStart"/>
      <w:r w:rsidRPr="004A4E5E">
        <w:rPr>
          <w:b/>
          <w:bCs/>
        </w:rPr>
        <w:t>innenversorgung</w:t>
      </w:r>
      <w:proofErr w:type="spellEnd"/>
      <w:r w:rsidRPr="004A4E5E">
        <w:rPr>
          <w:b/>
          <w:bCs/>
        </w:rPr>
        <w:t xml:space="preserve"> zu gewährleisten?</w:t>
      </w:r>
    </w:p>
    <w:p w14:paraId="6979A01C" w14:textId="77777777" w:rsidR="004A4E5E" w:rsidRPr="004A4E5E" w:rsidRDefault="004A4E5E" w:rsidP="004A4E5E">
      <w:r w:rsidRPr="004A4E5E">
        <w:t>Wir begrüßen grundsätzlich das Ziel, die Ausbildung bundesweit auf eine qualitativ hochwertige und einheitliche Grundlage zu stellen. Wissenschaftlich fundierte Ausbildung und evidenzbasierte therapeutische Arbeit stärken die Versorgungsqualität und schaffen Vertrauen bei Patientinnen und Patienten.</w:t>
      </w:r>
    </w:p>
    <w:p w14:paraId="7A00306E" w14:textId="77777777" w:rsidR="004A4E5E" w:rsidRPr="004A4E5E" w:rsidRDefault="004A4E5E" w:rsidP="004A4E5E">
      <w:r w:rsidRPr="004A4E5E">
        <w:t xml:space="preserve">Eine erfolgreiche Reform muss jedoch mehr leisten als die Neustrukturierung der Ausbildung. Sie muss sicherstellen, dass qualifizierte Therapeutinnen und Therapeuten dauerhaft im Beruf bleiben können. Dazu gehören ausreichend Studienplätze, eine bedarfsgerechte Finanzierung der </w:t>
      </w:r>
      <w:r w:rsidRPr="004A4E5E">
        <w:lastRenderedPageBreak/>
        <w:t>Ausbildung, flächendeckende Tarifverträge, leistungsgerechte Vergütung und gute Arbeitsbedingungen.</w:t>
      </w:r>
    </w:p>
    <w:p w14:paraId="744ED921" w14:textId="77777777" w:rsidR="004A4E5E" w:rsidRPr="004A4E5E" w:rsidRDefault="004A4E5E" w:rsidP="004A4E5E">
      <w:r w:rsidRPr="004A4E5E">
        <w:t>Mit Sorge beobachten wir deshalb gesundheitspolitische Entwicklungen, die unter dem Eindruck der finanziellen Schieflage der gesetzlichen Krankenversicherung vor allem auf Kostendämpfung setzen. Die Diskussionen um das GKV-Stabilisierungsgesetz und die daran anknüpfenden Reformüberlegungen haben gezeigt, dass der Spardruck im Gesundheitswesen weiter zunimmt. Werden notwendige Vergütungsanpassungen begrenzt oder Leistungen finanziell unter Druck gesetzt, trifft dies mittelbar auch die therapeutischen Berufe.</w:t>
      </w:r>
    </w:p>
    <w:p w14:paraId="0FECB9DB" w14:textId="77777777" w:rsidR="004A4E5E" w:rsidRPr="004A4E5E" w:rsidRDefault="004A4E5E" w:rsidP="004A4E5E">
      <w:r w:rsidRPr="004A4E5E">
        <w:t>Wer auf der einen Seite höhere Qualifikationsanforderungen stellt, auf der anderen Seite aber keine ausreichende Refinanzierung der Leistungen sicherstellt, riskiert, dass Fachkräfte dem Beruf verloren gehen oder gar nicht erst gewonnen werden können. Eine moderne Berufsgesetzgebung muss deshalb von einer nachhaltigen Finanzierung der gesetzlichen Krankenversicherung begleitet werden. Gesundheitsversorgung ist Teil der öffentlichen Daseinsvorsorge und darf nicht primär unter Sparvorgaben organisiert werden.</w:t>
      </w:r>
    </w:p>
    <w:p w14:paraId="07A2CB92" w14:textId="5C0E4192" w:rsidR="004A4E5E" w:rsidRPr="004A4E5E" w:rsidRDefault="004A4E5E" w:rsidP="004A4E5E"/>
    <w:p w14:paraId="0B685EAF" w14:textId="77777777" w:rsidR="004A4E5E" w:rsidRPr="004A4E5E" w:rsidRDefault="004A4E5E" w:rsidP="004A4E5E">
      <w:pPr>
        <w:rPr>
          <w:b/>
          <w:bCs/>
        </w:rPr>
      </w:pPr>
      <w:r w:rsidRPr="004A4E5E">
        <w:rPr>
          <w:b/>
          <w:bCs/>
        </w:rPr>
        <w:t>3. Wie stehen Sie zu unserer Forderung nach einer primärqualifizierenden hochschulischen Ausbildung, um der Realität Rechnung zu tragen, dass die Mehrheit der Behandler*innen, die in der Versorgung tätig sind, hochschulisch qualifiziert ist, und um die Etablierung einer eigenständigen Wissenschaftsdisziplin wie seitens des Wissenschaftsrates gefordert zu gewährleisten?</w:t>
      </w:r>
    </w:p>
    <w:p w14:paraId="3E050D5B" w14:textId="77777777" w:rsidR="004A4E5E" w:rsidRPr="004A4E5E" w:rsidRDefault="004A4E5E" w:rsidP="004A4E5E">
      <w:r w:rsidRPr="004A4E5E">
        <w:t>Wir erkennen an, dass sich die Profession in den vergangenen Jahren erheblich weiterentwickelt hat und wissenschaftliche Kompetenzen für eine moderne evidenzbasierte Versorgung zunehmend an Bedeutung gewinnen. Eine primärqualifizierende hochschulische Ausbildung kann hierzu einen wichtigen Beitrag leisten und die Profession weiter stärken.</w:t>
      </w:r>
    </w:p>
    <w:p w14:paraId="62DE3539" w14:textId="77777777" w:rsidR="004A4E5E" w:rsidRPr="004A4E5E" w:rsidRDefault="004A4E5E" w:rsidP="004A4E5E">
      <w:r w:rsidRPr="004A4E5E">
        <w:t>Gleichzeitig sollten die Erfahrungen aus der Akademisierung des Hebammenberufes sorgfältig ausgewertet werden. Die Einführung eines primärqualifizierenden Studiums war ein wichtiger Schritt. Sie hat jedoch zugleich gezeigt, dass eine Akademisierung allein weder den Fachkräftemangel beseitigt noch automatisch bessere Arbeitsbedingungen oder eine flächendeckende Versorgung schafft. Dort, wo Personalmangel, wirtschaftlicher Druck und unzureichende Vergütung fortbestehen, reichen strukturelle Ausbildungsreformen allein nicht aus.</w:t>
      </w:r>
    </w:p>
    <w:p w14:paraId="01ACAB65" w14:textId="77777777" w:rsidR="004A4E5E" w:rsidRPr="004A4E5E" w:rsidRDefault="004A4E5E" w:rsidP="004A4E5E">
      <w:r w:rsidRPr="004A4E5E">
        <w:t>Daraus sollten wir die richtigen Konsequenzen ziehen. Akademisierung darf kein Selbstzweck sein. Sie muss mit tarifvertraglich abgesicherten Arbeitsbedingungen, einer angemessenen Vergütung, ausreichend Personal sowie einer nachhaltigen Finanzierung der therapeutischen Versorgung verbunden werden. Nur dann wird sie ihren Beitrag zur Qualitätsentwicklung tatsächlich leisten können.</w:t>
      </w:r>
    </w:p>
    <w:p w14:paraId="5837F371" w14:textId="77777777" w:rsidR="004A4E5E" w:rsidRPr="004A4E5E" w:rsidRDefault="004A4E5E" w:rsidP="004A4E5E">
      <w:r w:rsidRPr="004A4E5E">
        <w:t>Ebenso wichtig ist ein sozial gerechter Zugang zum Studium. Niemand darf aus finanziellen Gründen von einer Ausbildung ausgeschlossen werden. Studienplätze müssen ausreichend vorhanden sein, die praktische Ausbildung muss angemessen finanziert werden und der Beruf insgesamt an Attraktivität gewinnen.</w:t>
      </w:r>
    </w:p>
    <w:p w14:paraId="75832744" w14:textId="77777777" w:rsidR="004A4E5E" w:rsidRPr="004A4E5E" w:rsidRDefault="004A4E5E" w:rsidP="004A4E5E">
      <w:r w:rsidRPr="004A4E5E">
        <w:t>Darüber hinaus müssen bereits tätige Therapeutinnen und Therapeuten sowie Absolventinnen und Absolventen bestehender Ausbildungswege uneingeschränkt anerkannt bleiben. Bestandsschutz und verlässliche Übergangsregelungen sind unverzichtbar, um vorhandene Fachkompetenz zu erhalten und Versorgungslücken zu vermeiden.</w:t>
      </w:r>
    </w:p>
    <w:p w14:paraId="43865E27" w14:textId="29F659FA" w:rsidR="004A4E5E" w:rsidRPr="004A4E5E" w:rsidRDefault="004A4E5E" w:rsidP="004A4E5E"/>
    <w:p w14:paraId="14D6E127" w14:textId="77777777" w:rsidR="004A4E5E" w:rsidRPr="004A4E5E" w:rsidRDefault="004A4E5E" w:rsidP="004A4E5E">
      <w:pPr>
        <w:rPr>
          <w:b/>
          <w:bCs/>
        </w:rPr>
      </w:pPr>
      <w:r w:rsidRPr="004A4E5E">
        <w:rPr>
          <w:b/>
          <w:bCs/>
        </w:rPr>
        <w:t>Schlussbemerkung</w:t>
      </w:r>
    </w:p>
    <w:p w14:paraId="128846A0" w14:textId="77777777" w:rsidR="004A4E5E" w:rsidRPr="004A4E5E" w:rsidRDefault="004A4E5E" w:rsidP="004A4E5E">
      <w:r w:rsidRPr="004A4E5E">
        <w:t>Die Modernisierung des Berufsgesetzes ist ein wichtiger Schritt, um die Logopädie und Sprachtherapie zukunftsfest aufzustellen. Sie wird den Fachkräftemangel jedoch nicht allein lösen.</w:t>
      </w:r>
    </w:p>
    <w:p w14:paraId="110A171C" w14:textId="77777777" w:rsidR="004A4E5E" w:rsidRPr="004A4E5E" w:rsidRDefault="004A4E5E" w:rsidP="004A4E5E">
      <w:r w:rsidRPr="004A4E5E">
        <w:t>Die Erfahrungen der vergangenen Jahre zeigen deutlich: Gute Gesundheitsversorgung entsteht nicht allein durch neue Berufsgesetze, sondern durch das Zusammenspiel von hochwertiger Ausbildung, einer verlässlichen Finanzierung der gesetzlichen Krankenversicherung, flächendeckender Tarifbindung, guten Arbeitsbedingungen und einer Abkehr von der Ökonomisierung des Gesundheitswesens.</w:t>
      </w:r>
    </w:p>
    <w:p w14:paraId="4B253C60" w14:textId="135E43A1" w:rsidR="004A4E5E" w:rsidRPr="004A4E5E" w:rsidRDefault="004A4E5E" w:rsidP="004A4E5E">
      <w:r w:rsidRPr="004A4E5E">
        <w:t>Wer therapeutische Berufe stärken will, muss deshalb nicht nur ihre Qualifikation weiterentwickeln, sondern auch ihre Arbeit durch faire Löhne, gute Tarifverträge, verlässliche Refinanzierung und ausreichend Zeit für die Patientinnen und Patienten</w:t>
      </w:r>
      <w:r>
        <w:t xml:space="preserve"> wertschätzen</w:t>
      </w:r>
      <w:r w:rsidRPr="004A4E5E">
        <w:t>. Nur so sichern wir dauerhaft eine hochwertige Versorgung und erhalten das Vertrauen in einen solidarischen Sozialstaat.</w:t>
      </w:r>
    </w:p>
    <w:p w14:paraId="6E8A1958" w14:textId="77777777" w:rsidR="004A4E5E" w:rsidRPr="004A4E5E" w:rsidRDefault="004A4E5E" w:rsidP="004A4E5E">
      <w:r w:rsidRPr="004A4E5E">
        <w:t>Mit freundlichen Grüßen</w:t>
      </w:r>
    </w:p>
    <w:p w14:paraId="42FB4971" w14:textId="77777777" w:rsidR="004A4E5E" w:rsidRPr="004A4E5E" w:rsidRDefault="004A4E5E" w:rsidP="004A4E5E">
      <w:r w:rsidRPr="004A4E5E">
        <w:rPr>
          <w:b/>
          <w:bCs/>
        </w:rPr>
        <w:t xml:space="preserve">Josephine </w:t>
      </w:r>
      <w:proofErr w:type="spellStart"/>
      <w:r w:rsidRPr="004A4E5E">
        <w:rPr>
          <w:b/>
          <w:bCs/>
        </w:rPr>
        <w:t>Thyrêt</w:t>
      </w:r>
      <w:proofErr w:type="spellEnd"/>
      <w:r w:rsidRPr="004A4E5E">
        <w:br/>
        <w:t>Co-Landesvorsitzende BSW Berlin</w:t>
      </w:r>
    </w:p>
    <w:p w14:paraId="0B12B76C" w14:textId="77777777" w:rsidR="000F3804" w:rsidRDefault="000F3804"/>
    <w:sectPr w:rsidR="000F380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E5E"/>
    <w:rsid w:val="000F3804"/>
    <w:rsid w:val="004A4E5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7F261"/>
  <w15:chartTrackingRefBased/>
  <w15:docId w15:val="{E3167AB5-2F43-4441-A5EC-CF02DD064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4480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998</Words>
  <Characters>6289</Characters>
  <Application>Microsoft Office Word</Application>
  <DocSecurity>0</DocSecurity>
  <Lines>52</Lines>
  <Paragraphs>14</Paragraphs>
  <ScaleCrop>false</ScaleCrop>
  <Company>Vivantes Netzwerk für Gesundheit GmbH</Company>
  <LinksUpToDate>false</LinksUpToDate>
  <CharactersWithSpaces>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Thyret, Josephine</dc:creator>
  <cp:keywords/>
  <dc:description/>
  <cp:lastModifiedBy>Thyret, Josephine</cp:lastModifiedBy>
  <cp:revision>1</cp:revision>
  <dcterms:created xsi:type="dcterms:W3CDTF">2026-08-03T13:13:00Z</dcterms:created>
  <dcterms:modified xsi:type="dcterms:W3CDTF">2026-08-03T13:16:00Z</dcterms:modified>
</cp:coreProperties>
</file>